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4" w:rsidRPr="00B07BF4" w:rsidRDefault="00B07BF4" w:rsidP="00B07BF4">
      <w:pPr>
        <w:pStyle w:val="a3"/>
        <w:spacing w:line="360" w:lineRule="auto"/>
        <w:rPr>
          <w:rFonts w:ascii="Times New Roman" w:hAnsi="Times New Roman" w:cs="Times New Roman"/>
          <w:b/>
          <w:sz w:val="24"/>
        </w:rPr>
      </w:pPr>
      <w:r w:rsidRPr="00B07BF4">
        <w:rPr>
          <w:rFonts w:ascii="Times New Roman" w:hAnsi="Times New Roman" w:cs="Times New Roman"/>
          <w:b/>
          <w:sz w:val="24"/>
        </w:rPr>
        <w:t>Новый закон по покупке недвижимости иностранцами в Турции. (7 января 2006 года).</w:t>
      </w:r>
    </w:p>
    <w:p w:rsidR="00B07BF4" w:rsidRDefault="00B07BF4" w:rsidP="00B07BF4">
      <w:pPr>
        <w:pStyle w:val="a3"/>
        <w:spacing w:line="360" w:lineRule="auto"/>
        <w:rPr>
          <w:rFonts w:ascii="Times New Roman" w:hAnsi="Times New Roman" w:cs="Times New Roman"/>
        </w:rPr>
      </w:pPr>
      <w:r w:rsidRPr="00B07BF4">
        <w:rPr>
          <w:rFonts w:ascii="Times New Roman" w:hAnsi="Times New Roman" w:cs="Times New Roman"/>
          <w:bCs/>
        </w:rPr>
        <w:t>Новый закон по покупке недвижимости иностранцами был введен в действие и опубликован в Официальной Газете 7 января 2006 года. </w:t>
      </w:r>
      <w:r w:rsidRPr="00B07BF4">
        <w:rPr>
          <w:rFonts w:ascii="Times New Roman" w:hAnsi="Times New Roman" w:cs="Times New Roman"/>
          <w:bCs/>
        </w:rPr>
        <w:br/>
        <w:t>Новый закон говорит о следующем: </w:t>
      </w:r>
      <w:r w:rsidRPr="00B07BF4">
        <w:rPr>
          <w:rFonts w:ascii="Times New Roman" w:hAnsi="Times New Roman" w:cs="Times New Roman"/>
          <w:bCs/>
        </w:rPr>
        <w:br/>
      </w:r>
      <w:r w:rsidRPr="00B07BF4">
        <w:rPr>
          <w:rFonts w:ascii="Times New Roman" w:hAnsi="Times New Roman" w:cs="Times New Roman"/>
        </w:rPr>
        <w:t>Иностранные физические лица и коммерческие компании из стран, соблюдающих принцип взаимности по отношению к покупке недвижимости, могут покупать жилую и коммерческую недвижимость в зонах, обозначенных в Плане по развитию или Плане по местному развитию. </w:t>
      </w:r>
      <w:r w:rsidRPr="00B07BF4">
        <w:rPr>
          <w:rFonts w:ascii="Times New Roman" w:hAnsi="Times New Roman" w:cs="Times New Roman"/>
        </w:rPr>
        <w:br/>
        <w:t>Однако такие компании могут покупать недвижимость при условии соблюдения ими законов, таких как Закон о развитии туризма, Закон о нефти и бензине, Закон об индустриальных зонах и других. Кроме того, иностранные организации, исключая упомянутые выше коммерческие компании, такие как благотворительные фонды и иностранные общества и т.п. не могут покупать недвижимость в Турции. </w:t>
      </w:r>
      <w:r>
        <w:rPr>
          <w:rFonts w:ascii="Times New Roman" w:hAnsi="Times New Roman" w:cs="Times New Roman"/>
          <w:bCs/>
        </w:rPr>
        <w:br/>
        <w:t>Какие ограничения по размеру?</w:t>
      </w:r>
      <w:r w:rsidRPr="00B07BF4">
        <w:rPr>
          <w:rFonts w:ascii="Times New Roman" w:hAnsi="Times New Roman" w:cs="Times New Roman"/>
          <w:bCs/>
        </w:rPr>
        <w:br/>
      </w:r>
      <w:r w:rsidRPr="00B07BF4">
        <w:rPr>
          <w:rFonts w:ascii="Times New Roman" w:hAnsi="Times New Roman" w:cs="Times New Roman"/>
        </w:rPr>
        <w:t xml:space="preserve">Максимальный размер земли/собственности, который может быть </w:t>
      </w:r>
      <w:proofErr w:type="gramStart"/>
      <w:r w:rsidRPr="00B07BF4">
        <w:rPr>
          <w:rFonts w:ascii="Times New Roman" w:hAnsi="Times New Roman" w:cs="Times New Roman"/>
        </w:rPr>
        <w:t>куплен иностранцем не может</w:t>
      </w:r>
      <w:proofErr w:type="gramEnd"/>
      <w:r w:rsidRPr="00B07BF4">
        <w:rPr>
          <w:rFonts w:ascii="Times New Roman" w:hAnsi="Times New Roman" w:cs="Times New Roman"/>
        </w:rPr>
        <w:t xml:space="preserve"> превышать 25 000 </w:t>
      </w:r>
      <w:proofErr w:type="spellStart"/>
      <w:r w:rsidRPr="00B07BF4">
        <w:rPr>
          <w:rFonts w:ascii="Times New Roman" w:hAnsi="Times New Roman" w:cs="Times New Roman"/>
        </w:rPr>
        <w:t>кв.м</w:t>
      </w:r>
      <w:proofErr w:type="spellEnd"/>
      <w:r w:rsidRPr="00B07BF4">
        <w:rPr>
          <w:rFonts w:ascii="Times New Roman" w:hAnsi="Times New Roman" w:cs="Times New Roman"/>
        </w:rPr>
        <w:t xml:space="preserve">. Совет Министров может по своему усмотрению увеличить этот порог до 300 000 </w:t>
      </w:r>
      <w:proofErr w:type="spellStart"/>
      <w:r w:rsidRPr="00B07BF4">
        <w:rPr>
          <w:rFonts w:ascii="Times New Roman" w:hAnsi="Times New Roman" w:cs="Times New Roman"/>
        </w:rPr>
        <w:t>кв.м</w:t>
      </w:r>
      <w:proofErr w:type="spellEnd"/>
      <w:r w:rsidRPr="00B07BF4">
        <w:rPr>
          <w:rFonts w:ascii="Times New Roman" w:hAnsi="Times New Roman" w:cs="Times New Roman"/>
        </w:rPr>
        <w:t>. на человека. </w:t>
      </w:r>
      <w:r w:rsidRPr="00B07BF4">
        <w:rPr>
          <w:rFonts w:ascii="Times New Roman" w:hAnsi="Times New Roman" w:cs="Times New Roman"/>
        </w:rPr>
        <w:br/>
        <w:t>Максимальный размер земли, который может быть куплен иностранцами в одном регионе, контролируется Советом Министров и не может превышать 0,5% от общей площади региона.</w:t>
      </w:r>
      <w:r w:rsidRPr="00B07BF4">
        <w:rPr>
          <w:rFonts w:ascii="Times New Roman" w:hAnsi="Times New Roman" w:cs="Times New Roman"/>
          <w:bCs/>
        </w:rPr>
        <w:br/>
        <w:t>Запретные зоны</w:t>
      </w:r>
      <w:r w:rsidRPr="00B07BF4">
        <w:rPr>
          <w:rFonts w:ascii="Times New Roman" w:hAnsi="Times New Roman" w:cs="Times New Roman"/>
          <w:bCs/>
        </w:rPr>
        <w:br/>
      </w:r>
      <w:r w:rsidRPr="00B07BF4">
        <w:rPr>
          <w:rFonts w:ascii="Times New Roman" w:hAnsi="Times New Roman" w:cs="Times New Roman"/>
        </w:rPr>
        <w:t>Иностранцам и иностранным компаниям не разрешается покупать недвижимость в военных, стратегических зонах и зонах безопасности в Турции. Другими словами, на кадастровое управление должно проверять факт покупки недвижимости иностранцами в этих зонах.</w:t>
      </w:r>
      <w:r w:rsidRPr="00B07BF4">
        <w:rPr>
          <w:rFonts w:ascii="Times New Roman" w:hAnsi="Times New Roman" w:cs="Times New Roman"/>
        </w:rPr>
        <w:br/>
        <w:t>Совет Министров также имеет полномочия устанавливать специальные зоны, считающиеся стратегически важными с точки зрения энергетики, сельского хозяйства, добычи, истории, культуры, биофлоры и национальной безопасности. Таким образом, иностранные физические лица и компании не смогут купить недвижимость в этих зонах.</w:t>
      </w:r>
      <w:r w:rsidRPr="00B07BF4">
        <w:rPr>
          <w:rFonts w:ascii="Times New Roman" w:hAnsi="Times New Roman" w:cs="Times New Roman"/>
          <w:bCs/>
        </w:rPr>
        <w:br/>
        <w:t>Временно отмененные сделки</w:t>
      </w:r>
      <w:r w:rsidRPr="00B07BF4">
        <w:rPr>
          <w:rFonts w:ascii="Times New Roman" w:hAnsi="Times New Roman" w:cs="Times New Roman"/>
          <w:bCs/>
        </w:rPr>
        <w:br/>
      </w:r>
      <w:r w:rsidRPr="00B07BF4">
        <w:rPr>
          <w:rFonts w:ascii="Times New Roman" w:hAnsi="Times New Roman" w:cs="Times New Roman"/>
        </w:rPr>
        <w:t>Новый закон также действует в отношении заявлений на оформление прав собственности в период между 26 июлем 2005 года, когда действие предыдущего закона было приостановлено, и периодом принятия закона.</w:t>
      </w:r>
    </w:p>
    <w:p w:rsidR="00B07BF4" w:rsidRDefault="00B07BF4" w:rsidP="00B07BF4">
      <w:pPr>
        <w:pStyle w:val="a3"/>
        <w:spacing w:line="360" w:lineRule="auto"/>
        <w:rPr>
          <w:rFonts w:ascii="Times New Roman" w:hAnsi="Times New Roman" w:cs="Times New Roman"/>
        </w:rPr>
      </w:pPr>
    </w:p>
    <w:p w:rsidR="00B07BF4" w:rsidRDefault="00B07BF4" w:rsidP="00B07BF4">
      <w:pPr>
        <w:pStyle w:val="a3"/>
        <w:spacing w:line="360" w:lineRule="auto"/>
        <w:rPr>
          <w:rFonts w:ascii="Times New Roman" w:hAnsi="Times New Roman" w:cs="Times New Roman"/>
        </w:rPr>
      </w:pPr>
    </w:p>
    <w:p w:rsidR="00B07BF4" w:rsidRDefault="00B07BF4" w:rsidP="00B07BF4">
      <w:pPr>
        <w:pStyle w:val="a3"/>
        <w:spacing w:line="360" w:lineRule="auto"/>
        <w:rPr>
          <w:rFonts w:ascii="Times New Roman" w:hAnsi="Times New Roman" w:cs="Times New Roman"/>
        </w:rPr>
      </w:pPr>
    </w:p>
    <w:p w:rsidR="00B07BF4" w:rsidRDefault="00B07BF4" w:rsidP="00B07BF4">
      <w:pPr>
        <w:pStyle w:val="a3"/>
        <w:spacing w:line="360" w:lineRule="auto"/>
        <w:rPr>
          <w:rFonts w:ascii="Times New Roman" w:hAnsi="Times New Roman" w:cs="Times New Roman"/>
        </w:rPr>
      </w:pPr>
    </w:p>
    <w:p w:rsidR="00B07BF4" w:rsidRDefault="00B07BF4" w:rsidP="00B07BF4">
      <w:pPr>
        <w:pStyle w:val="a3"/>
        <w:spacing w:line="360" w:lineRule="auto"/>
        <w:rPr>
          <w:rFonts w:ascii="Times New Roman" w:hAnsi="Times New Roman" w:cs="Times New Roman"/>
        </w:rPr>
      </w:pPr>
    </w:p>
    <w:p w:rsidR="00B07BF4" w:rsidRDefault="00B07BF4" w:rsidP="00B07BF4">
      <w:pPr>
        <w:pStyle w:val="a3"/>
        <w:spacing w:line="360" w:lineRule="auto"/>
        <w:rPr>
          <w:rFonts w:ascii="Times New Roman" w:hAnsi="Times New Roman" w:cs="Times New Roman"/>
        </w:rPr>
      </w:pPr>
    </w:p>
    <w:p w:rsidR="00B07BF4" w:rsidRDefault="00B07BF4" w:rsidP="00B07BF4">
      <w:pPr>
        <w:pStyle w:val="a3"/>
        <w:spacing w:line="360" w:lineRule="auto"/>
        <w:rPr>
          <w:rFonts w:ascii="Times New Roman" w:hAnsi="Times New Roman" w:cs="Times New Roman"/>
        </w:rPr>
      </w:pPr>
    </w:p>
    <w:p w:rsidR="00B07BF4" w:rsidRPr="00B07BF4" w:rsidRDefault="00B07BF4" w:rsidP="00B07BF4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B07BF4">
        <w:rPr>
          <w:rFonts w:ascii="Times New Roman" w:hAnsi="Times New Roman" w:cs="Times New Roman"/>
          <w:b/>
          <w:bCs/>
          <w:sz w:val="24"/>
        </w:rPr>
        <w:lastRenderedPageBreak/>
        <w:t>Закон №2644 «О земельной собственности» с поправками от 03.07.2008</w:t>
      </w:r>
    </w:p>
    <w:p w:rsidR="00B07BF4" w:rsidRPr="00B07BF4" w:rsidRDefault="00B07BF4" w:rsidP="00B07BF4">
      <w:pPr>
        <w:pStyle w:val="a3"/>
        <w:spacing w:line="360" w:lineRule="auto"/>
        <w:rPr>
          <w:rFonts w:ascii="Times New Roman" w:hAnsi="Times New Roman" w:cs="Times New Roman"/>
          <w:bCs/>
        </w:rPr>
      </w:pPr>
      <w:r w:rsidRPr="00B07BF4">
        <w:rPr>
          <w:rFonts w:ascii="Times New Roman" w:hAnsi="Times New Roman" w:cs="Times New Roman"/>
          <w:bCs/>
        </w:rPr>
        <w:t xml:space="preserve">Закон о приобретении недвижимости в Турции предусматривает покупку, продажу и наследование недвижимости для граждан России, Белоруссии, Азербайджана, Грузии, Казахстана, Киргизии, Молдовы, Таджикистана, Узбекистана и Туркмении и других стран. Процедура оформления занимает, приблизительно от 2 до 5 месяцев. Процесс покупки недвижимости в Турции для всех иностранных граждан одинаков. </w:t>
      </w:r>
      <w:proofErr w:type="gramStart"/>
      <w:r w:rsidRPr="00B07BF4">
        <w:rPr>
          <w:rFonts w:ascii="Times New Roman" w:hAnsi="Times New Roman" w:cs="Times New Roman"/>
          <w:bCs/>
        </w:rPr>
        <w:t>Согласно ст. 35 Закона о собственности №2644 от ноября 1934 с изменениями и дополнениями от июля 2003, «иностранные физические лица и торговые компании», образующие юридическое лицо, а также созданные за рубежом в соответствии с законодательством своей страны – обладают правом приобретать недвижимое имущество, находящееся в пределах границ Турецкой Республики на основе принципа взаимности.</w:t>
      </w:r>
      <w:proofErr w:type="gramEnd"/>
      <w:r w:rsidRPr="00B07BF4">
        <w:rPr>
          <w:rFonts w:ascii="Times New Roman" w:hAnsi="Times New Roman" w:cs="Times New Roman"/>
          <w:bCs/>
        </w:rPr>
        <w:t xml:space="preserve"> Это означает, что турецкую недвижимость имеют право покупать граждане тех государств, законодательство которых позволяют приобретать недвижимость гражданам Турции. Это условие не является обязательным для лиц без гражданства, беженцев и лиц, осуществляющих инвести</w:t>
      </w:r>
      <w:r>
        <w:rPr>
          <w:rFonts w:ascii="Times New Roman" w:hAnsi="Times New Roman" w:cs="Times New Roman"/>
          <w:bCs/>
        </w:rPr>
        <w:t>рование в сферу туризма Турции.</w:t>
      </w:r>
    </w:p>
    <w:p w:rsidR="00B07BF4" w:rsidRPr="00B07BF4" w:rsidRDefault="00B07BF4" w:rsidP="00B07BF4">
      <w:pPr>
        <w:pStyle w:val="a3"/>
        <w:spacing w:line="360" w:lineRule="auto"/>
        <w:rPr>
          <w:rFonts w:ascii="Times New Roman" w:hAnsi="Times New Roman" w:cs="Times New Roman"/>
          <w:b/>
          <w:bCs/>
        </w:rPr>
      </w:pPr>
      <w:r w:rsidRPr="00B07BF4">
        <w:rPr>
          <w:rFonts w:ascii="Times New Roman" w:hAnsi="Times New Roman" w:cs="Times New Roman"/>
          <w:b/>
          <w:bCs/>
        </w:rPr>
        <w:t xml:space="preserve">Изменения в законе для иностранцев, покупка </w:t>
      </w:r>
      <w:r w:rsidRPr="00B07BF4">
        <w:rPr>
          <w:rFonts w:ascii="Times New Roman" w:hAnsi="Times New Roman" w:cs="Times New Roman"/>
          <w:b/>
          <w:bCs/>
        </w:rPr>
        <w:t>недвижимости для физических лиц</w:t>
      </w:r>
    </w:p>
    <w:p w:rsidR="00B07BF4" w:rsidRPr="00B07BF4" w:rsidRDefault="00B07BF4" w:rsidP="00B07BF4">
      <w:pPr>
        <w:pStyle w:val="a3"/>
        <w:spacing w:line="360" w:lineRule="auto"/>
        <w:rPr>
          <w:rFonts w:ascii="Times New Roman" w:hAnsi="Times New Roman" w:cs="Times New Roman"/>
          <w:bCs/>
        </w:rPr>
      </w:pPr>
      <w:r w:rsidRPr="00B07BF4">
        <w:rPr>
          <w:rFonts w:ascii="Times New Roman" w:hAnsi="Times New Roman" w:cs="Times New Roman"/>
          <w:bCs/>
        </w:rPr>
        <w:t>7 января 2006 в официальной турецкой прессе опубликован новый закон №5444, позволяющий иностранным физическим лицам приобретать недвижимое имущество на территории страны. Таким образом, подписанный накануне президентом Турции документ вступил в силу. Основные изменения по сравнению с предыдущим законом касаются продажи земельных участков в Турции. Теперь максимальная площадь участка, который может быть продан иностранцу или фирме с участием иностранного капитала, ограничена 25 тыс. кв. м. Также изменена и существенно упрощена сама процедура оформления покупки недвижимости в Турции. Разрешение на покупку недвижимости иностранцам будет выдаваться непосредственно в Кадастровом управлении и</w:t>
      </w:r>
      <w:r>
        <w:rPr>
          <w:rFonts w:ascii="Times New Roman" w:hAnsi="Times New Roman" w:cs="Times New Roman"/>
          <w:bCs/>
        </w:rPr>
        <w:t xml:space="preserve"> одновременно оформляться TAPU.</w:t>
      </w:r>
    </w:p>
    <w:p w:rsidR="00B07BF4" w:rsidRPr="00B07BF4" w:rsidRDefault="00B07BF4" w:rsidP="00B07BF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07BF4">
        <w:rPr>
          <w:rFonts w:ascii="Times New Roman" w:hAnsi="Times New Roman" w:cs="Times New Roman"/>
          <w:b/>
          <w:bCs/>
        </w:rPr>
        <w:t>Закон Республики Турция – Закон о Земельной Собст</w:t>
      </w:r>
      <w:r w:rsidRPr="00B07BF4">
        <w:rPr>
          <w:rFonts w:ascii="Times New Roman" w:hAnsi="Times New Roman" w:cs="Times New Roman"/>
          <w:b/>
          <w:bCs/>
        </w:rPr>
        <w:t>венности №</w:t>
      </w:r>
      <w:r w:rsidRPr="00B07BF4">
        <w:rPr>
          <w:rFonts w:ascii="Times New Roman" w:hAnsi="Times New Roman" w:cs="Times New Roman"/>
          <w:b/>
          <w:bCs/>
        </w:rPr>
        <w:t xml:space="preserve"> 2644</w:t>
      </w:r>
    </w:p>
    <w:p w:rsidR="00B07BF4" w:rsidRPr="00B07BF4" w:rsidRDefault="00B07BF4" w:rsidP="00B07BF4">
      <w:pPr>
        <w:pStyle w:val="a3"/>
        <w:spacing w:line="360" w:lineRule="auto"/>
        <w:rPr>
          <w:rFonts w:ascii="Times New Roman" w:hAnsi="Times New Roman" w:cs="Times New Roman"/>
          <w:bCs/>
        </w:rPr>
      </w:pPr>
    </w:p>
    <w:p w:rsidR="00B07BF4" w:rsidRPr="00B07BF4" w:rsidRDefault="00B07BF4" w:rsidP="00B07BF4">
      <w:pPr>
        <w:pStyle w:val="a3"/>
        <w:spacing w:line="360" w:lineRule="auto"/>
        <w:jc w:val="right"/>
        <w:rPr>
          <w:rFonts w:ascii="Times New Roman" w:hAnsi="Times New Roman" w:cs="Times New Roman"/>
          <w:bCs/>
        </w:rPr>
      </w:pPr>
      <w:r w:rsidRPr="00B07BF4">
        <w:rPr>
          <w:rFonts w:ascii="Times New Roman" w:hAnsi="Times New Roman" w:cs="Times New Roman"/>
          <w:bCs/>
        </w:rPr>
        <w:t>Изменения в Зак</w:t>
      </w:r>
      <w:r>
        <w:rPr>
          <w:rFonts w:ascii="Times New Roman" w:hAnsi="Times New Roman" w:cs="Times New Roman"/>
          <w:bCs/>
        </w:rPr>
        <w:t>оне о Земельной Собственности №</w:t>
      </w:r>
      <w:r w:rsidRPr="00B07BF4">
        <w:rPr>
          <w:rFonts w:ascii="Times New Roman" w:hAnsi="Times New Roman" w:cs="Times New Roman"/>
          <w:bCs/>
        </w:rPr>
        <w:t xml:space="preserve"> 2644</w:t>
      </w:r>
    </w:p>
    <w:p w:rsidR="00B07BF4" w:rsidRPr="00B07BF4" w:rsidRDefault="00B07BF4" w:rsidP="00B07BF4">
      <w:pPr>
        <w:pStyle w:val="a3"/>
        <w:spacing w:line="36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B07BF4">
        <w:rPr>
          <w:rFonts w:ascii="Times New Roman" w:hAnsi="Times New Roman" w:cs="Times New Roman"/>
          <w:bCs/>
        </w:rPr>
        <w:t>Опубликован</w:t>
      </w:r>
      <w:proofErr w:type="gramEnd"/>
      <w:r w:rsidRPr="00B07BF4">
        <w:rPr>
          <w:rFonts w:ascii="Times New Roman" w:hAnsi="Times New Roman" w:cs="Times New Roman"/>
          <w:bCs/>
        </w:rPr>
        <w:t xml:space="preserve"> в «Официальной Газе</w:t>
      </w:r>
      <w:r>
        <w:rPr>
          <w:rFonts w:ascii="Times New Roman" w:hAnsi="Times New Roman" w:cs="Times New Roman"/>
          <w:bCs/>
        </w:rPr>
        <w:t>те» Турция № 26937 15 июля 2008</w:t>
      </w:r>
    </w:p>
    <w:p w:rsidR="00B07BF4" w:rsidRPr="00B07BF4" w:rsidRDefault="00B07BF4" w:rsidP="00B07BF4">
      <w:pPr>
        <w:pStyle w:val="a3"/>
        <w:spacing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Дата принятия: 03/07/2008</w:t>
      </w:r>
    </w:p>
    <w:p w:rsidR="00B07BF4" w:rsidRPr="00B07BF4" w:rsidRDefault="00B07BF4" w:rsidP="00B07BF4">
      <w:pPr>
        <w:pStyle w:val="a3"/>
        <w:spacing w:line="36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 № 5782</w:t>
      </w:r>
    </w:p>
    <w:p w:rsidR="00B07BF4" w:rsidRPr="00B07BF4" w:rsidRDefault="00B07BF4" w:rsidP="00B07BF4">
      <w:pPr>
        <w:pStyle w:val="a3"/>
        <w:spacing w:line="360" w:lineRule="auto"/>
        <w:rPr>
          <w:rFonts w:ascii="Times New Roman" w:hAnsi="Times New Roman" w:cs="Times New Roman"/>
          <w:bCs/>
        </w:rPr>
      </w:pPr>
      <w:r w:rsidRPr="00B07BF4">
        <w:rPr>
          <w:rFonts w:ascii="Times New Roman" w:hAnsi="Times New Roman" w:cs="Times New Roman"/>
          <w:bCs/>
        </w:rPr>
        <w:t xml:space="preserve">Закон о земельной собственности Турции </w:t>
      </w:r>
      <w:proofErr w:type="spellStart"/>
      <w:r w:rsidRPr="00B07BF4">
        <w:rPr>
          <w:rFonts w:ascii="Times New Roman" w:hAnsi="Times New Roman" w:cs="Times New Roman"/>
          <w:bCs/>
        </w:rPr>
        <w:t>No</w:t>
      </w:r>
      <w:proofErr w:type="spellEnd"/>
      <w:r w:rsidRPr="00B07BF4">
        <w:rPr>
          <w:rFonts w:ascii="Times New Roman" w:hAnsi="Times New Roman" w:cs="Times New Roman"/>
          <w:bCs/>
        </w:rPr>
        <w:t xml:space="preserve"> 2644 от 22.12.1934 был измен</w:t>
      </w:r>
      <w:r>
        <w:rPr>
          <w:rFonts w:ascii="Times New Roman" w:hAnsi="Times New Roman" w:cs="Times New Roman"/>
          <w:bCs/>
        </w:rPr>
        <w:t>ен в статье 35, пунктах 7 и 8.</w:t>
      </w:r>
    </w:p>
    <w:p w:rsidR="00B07BF4" w:rsidRPr="00B07BF4" w:rsidRDefault="00B07BF4" w:rsidP="00B07BF4">
      <w:pPr>
        <w:pStyle w:val="a3"/>
        <w:spacing w:line="360" w:lineRule="auto"/>
        <w:rPr>
          <w:rFonts w:ascii="Times New Roman" w:hAnsi="Times New Roman" w:cs="Times New Roman"/>
          <w:bCs/>
        </w:rPr>
      </w:pPr>
      <w:r w:rsidRPr="00B07BF4">
        <w:rPr>
          <w:rFonts w:ascii="Times New Roman" w:hAnsi="Times New Roman" w:cs="Times New Roman"/>
          <w:bCs/>
        </w:rPr>
        <w:t>Иностранные подданные физические лица и иностранные предприятия, зарегистрированные по законам своей страны – юридические лиц</w:t>
      </w:r>
      <w:proofErr w:type="gramStart"/>
      <w:r w:rsidRPr="00B07BF4">
        <w:rPr>
          <w:rFonts w:ascii="Times New Roman" w:hAnsi="Times New Roman" w:cs="Times New Roman"/>
          <w:bCs/>
        </w:rPr>
        <w:t>а-</w:t>
      </w:r>
      <w:proofErr w:type="gramEnd"/>
      <w:r w:rsidRPr="00B07BF4">
        <w:rPr>
          <w:rFonts w:ascii="Times New Roman" w:hAnsi="Times New Roman" w:cs="Times New Roman"/>
          <w:bCs/>
        </w:rPr>
        <w:t xml:space="preserve"> владельцы торговый предприятий не имеют права приобретать недвижимое имущество в следующих зонах; </w:t>
      </w:r>
      <w:proofErr w:type="gramStart"/>
      <w:r w:rsidRPr="00B07BF4">
        <w:rPr>
          <w:rFonts w:ascii="Times New Roman" w:hAnsi="Times New Roman" w:cs="Times New Roman"/>
          <w:bCs/>
        </w:rPr>
        <w:t xml:space="preserve">системы водоснабжения, энергоснабжения, земледелия, природные ресурсы и месторождения, местности, имеющие историческое, духовное и культурное значение, особые охраняемые зоны защиты флоры и фауны, уязвимые и стратегически важные районы общественно-политического значения, недвижимость, </w:t>
      </w:r>
      <w:r w:rsidRPr="00B07BF4">
        <w:rPr>
          <w:rFonts w:ascii="Times New Roman" w:hAnsi="Times New Roman" w:cs="Times New Roman"/>
          <w:bCs/>
        </w:rPr>
        <w:lastRenderedPageBreak/>
        <w:t>охраняемая государством, пограничные территории, связанные с ними общественные институты и устройства, зарегистрированы в основных координатных картах и планах, сделанных по запросу и под от</w:t>
      </w:r>
      <w:r>
        <w:rPr>
          <w:rFonts w:ascii="Times New Roman" w:hAnsi="Times New Roman" w:cs="Times New Roman"/>
          <w:bCs/>
        </w:rPr>
        <w:t>ветственность Совета Министров.</w:t>
      </w:r>
      <w:proofErr w:type="gramEnd"/>
    </w:p>
    <w:p w:rsidR="00B07BF4" w:rsidRPr="00B07BF4" w:rsidRDefault="00B07BF4" w:rsidP="00B07BF4">
      <w:pPr>
        <w:pStyle w:val="a3"/>
        <w:spacing w:line="360" w:lineRule="auto"/>
        <w:rPr>
          <w:rFonts w:ascii="Times New Roman" w:hAnsi="Times New Roman" w:cs="Times New Roman"/>
          <w:bCs/>
        </w:rPr>
      </w:pPr>
      <w:r w:rsidRPr="00B07BF4">
        <w:rPr>
          <w:rFonts w:ascii="Times New Roman" w:hAnsi="Times New Roman" w:cs="Times New Roman"/>
          <w:bCs/>
        </w:rPr>
        <w:t>Иностранные подданные физические лица имеют право приобретения в постоянное пользование недвижимости в центральных и основных районах, в пределах реализованного и перспективного планов застройки местности, из расчета земельных площадей до десяти процентов.</w:t>
      </w:r>
    </w:p>
    <w:p w:rsidR="00B07BF4" w:rsidRPr="00B07BF4" w:rsidRDefault="00B07BF4" w:rsidP="00B07BF4">
      <w:pPr>
        <w:pStyle w:val="a3"/>
        <w:spacing w:line="360" w:lineRule="auto"/>
        <w:rPr>
          <w:rFonts w:ascii="Times New Roman" w:hAnsi="Times New Roman" w:cs="Times New Roman"/>
          <w:bCs/>
        </w:rPr>
      </w:pPr>
      <w:r w:rsidRPr="00B07BF4">
        <w:rPr>
          <w:rFonts w:ascii="Times New Roman" w:hAnsi="Times New Roman" w:cs="Times New Roman"/>
          <w:bCs/>
        </w:rPr>
        <w:t xml:space="preserve">Совет Министров, принимая во внимание фундаментальные, экономические, культурные, охраняемые ценности, земледелие и окружающую среду, несет ответственность за не превышение вышеуказанной квоты по продаже. Главное Кадастровое Управление и конституционно связанные с ним Министерства и ведомства, их представители входят в состав комиссии, которая при ответственности Совета Министров разрабатывает постоянные общественные структуры и системы и, исследуя спрос и предложение на рынке, может подать запрос Совету </w:t>
      </w:r>
      <w:r>
        <w:rPr>
          <w:rFonts w:ascii="Times New Roman" w:hAnsi="Times New Roman" w:cs="Times New Roman"/>
          <w:bCs/>
        </w:rPr>
        <w:t>Министров.</w:t>
      </w:r>
    </w:p>
    <w:p w:rsidR="00B07BF4" w:rsidRPr="00B07BF4" w:rsidRDefault="00B07BF4" w:rsidP="00B07BF4">
      <w:pPr>
        <w:pStyle w:val="a3"/>
        <w:spacing w:line="360" w:lineRule="auto"/>
        <w:rPr>
          <w:rFonts w:ascii="Times New Roman" w:hAnsi="Times New Roman" w:cs="Times New Roman"/>
          <w:bCs/>
        </w:rPr>
      </w:pPr>
      <w:r w:rsidRPr="00B07BF4">
        <w:rPr>
          <w:rFonts w:ascii="Times New Roman" w:hAnsi="Times New Roman" w:cs="Times New Roman"/>
          <w:bCs/>
        </w:rPr>
        <w:t>Военные зоны, зоны военно-стратегического значения с поправками из закона, их карты и координатные значения находятся в юрисдикции Министерства Обороны, особые охраняемые зоны, их карты и координаты – в юрисдикции Министерства Внутренних Дел, они предоставляют данные в Главное кадастровое Управлени</w:t>
      </w:r>
      <w:r>
        <w:rPr>
          <w:rFonts w:ascii="Times New Roman" w:hAnsi="Times New Roman" w:cs="Times New Roman"/>
          <w:bCs/>
        </w:rPr>
        <w:t>е и связанным с ним ведомствам.</w:t>
      </w:r>
    </w:p>
    <w:p w:rsidR="00B07BF4" w:rsidRPr="00B07BF4" w:rsidRDefault="00B07BF4" w:rsidP="00B07BF4">
      <w:pPr>
        <w:pStyle w:val="a3"/>
        <w:spacing w:line="360" w:lineRule="auto"/>
        <w:rPr>
          <w:rFonts w:ascii="Times New Roman" w:hAnsi="Times New Roman" w:cs="Times New Roman"/>
          <w:b/>
          <w:bCs/>
        </w:rPr>
      </w:pPr>
      <w:r w:rsidRPr="00B07BF4">
        <w:rPr>
          <w:rFonts w:ascii="Times New Roman" w:hAnsi="Times New Roman" w:cs="Times New Roman"/>
          <w:b/>
          <w:bCs/>
        </w:rPr>
        <w:t>Изменения в законе: Статья 36 закона о</w:t>
      </w:r>
      <w:r>
        <w:rPr>
          <w:rFonts w:ascii="Times New Roman" w:hAnsi="Times New Roman" w:cs="Times New Roman"/>
          <w:b/>
          <w:bCs/>
        </w:rPr>
        <w:t xml:space="preserve"> земельной собственности Турции</w:t>
      </w:r>
    </w:p>
    <w:p w:rsidR="00B07BF4" w:rsidRPr="00B07BF4" w:rsidRDefault="00B07BF4" w:rsidP="00B07BF4">
      <w:pPr>
        <w:pStyle w:val="a3"/>
        <w:spacing w:line="360" w:lineRule="auto"/>
        <w:rPr>
          <w:rFonts w:ascii="Times New Roman" w:hAnsi="Times New Roman" w:cs="Times New Roman"/>
          <w:bCs/>
        </w:rPr>
      </w:pPr>
      <w:r w:rsidRPr="00B07BF4">
        <w:rPr>
          <w:rFonts w:ascii="Times New Roman" w:hAnsi="Times New Roman" w:cs="Times New Roman"/>
          <w:bCs/>
        </w:rPr>
        <w:t xml:space="preserve">Статья 36 – Иностранные инвесторы, зарегистрированные как учредители, либо участники предприятий, юридические лица, владельцы компаний, осуществляют свою деятельность в соответствие с Уставом предприятия и имеют право приобретать и пользоваться недвижимостью. </w:t>
      </w:r>
      <w:proofErr w:type="gramStart"/>
      <w:r w:rsidRPr="00B07BF4">
        <w:rPr>
          <w:rFonts w:ascii="Times New Roman" w:hAnsi="Times New Roman" w:cs="Times New Roman"/>
          <w:bCs/>
        </w:rPr>
        <w:t>Недвижимость, приобретенная на иностранное юридическое лицо в Турции может</w:t>
      </w:r>
      <w:proofErr w:type="gramEnd"/>
      <w:r w:rsidRPr="00B07BF4">
        <w:rPr>
          <w:rFonts w:ascii="Times New Roman" w:hAnsi="Times New Roman" w:cs="Times New Roman"/>
          <w:bCs/>
        </w:rPr>
        <w:t xml:space="preserve"> быть использована или передана на долгосрочное пользование другому иностранному юридическому лицу или предприятию с иностранным капиталом на таких же законных основаниях. Зарегистрированные в Турции предприятия с иностранным капиталом, владельцы недвижимого имущества, предприятия, с иностранными партнерами и соучредителями, иностранные представительства компаний, Осуществляют сделки с недвижимо</w:t>
      </w:r>
      <w:r>
        <w:rPr>
          <w:rFonts w:ascii="Times New Roman" w:hAnsi="Times New Roman" w:cs="Times New Roman"/>
          <w:bCs/>
        </w:rPr>
        <w:t>стью согласно 35 статье Закона.</w:t>
      </w:r>
    </w:p>
    <w:p w:rsidR="00B07BF4" w:rsidRPr="00B07BF4" w:rsidRDefault="00B07BF4" w:rsidP="00B07BF4">
      <w:pPr>
        <w:pStyle w:val="a3"/>
        <w:spacing w:line="360" w:lineRule="auto"/>
        <w:rPr>
          <w:rFonts w:ascii="Times New Roman" w:hAnsi="Times New Roman" w:cs="Times New Roman"/>
          <w:bCs/>
        </w:rPr>
      </w:pPr>
      <w:r w:rsidRPr="00B07BF4">
        <w:rPr>
          <w:rFonts w:ascii="Times New Roman" w:hAnsi="Times New Roman" w:cs="Times New Roman"/>
          <w:bCs/>
        </w:rPr>
        <w:t>Согласно Закону 2565</w:t>
      </w:r>
      <w:proofErr w:type="gramStart"/>
      <w:r w:rsidRPr="00B07BF4">
        <w:rPr>
          <w:rFonts w:ascii="Times New Roman" w:hAnsi="Times New Roman" w:cs="Times New Roman"/>
          <w:bCs/>
        </w:rPr>
        <w:t xml:space="preserve"> О</w:t>
      </w:r>
      <w:proofErr w:type="gramEnd"/>
      <w:r w:rsidRPr="00B07BF4">
        <w:rPr>
          <w:rFonts w:ascii="Times New Roman" w:hAnsi="Times New Roman" w:cs="Times New Roman"/>
          <w:bCs/>
        </w:rPr>
        <w:t xml:space="preserve"> Запрещенных Военных Зонах и Зонах Безопасности от 18/12/1981 и сохраняя его секретность, запрещенные военные зоны, зоны безопасности и упомянутая в данном законе в рамках 28 статьи, недвижимость находящаяся в стратегических зонах относится к юрисдикции Генерального Штаба и подведомственных ему управлений, особые охраняемые зоны и недвижимость, находящаяся в них, выдается с р</w:t>
      </w:r>
      <w:r>
        <w:rPr>
          <w:rFonts w:ascii="Times New Roman" w:hAnsi="Times New Roman" w:cs="Times New Roman"/>
          <w:bCs/>
        </w:rPr>
        <w:t>азрешения местного губернатора.</w:t>
      </w:r>
    </w:p>
    <w:p w:rsidR="00B07BF4" w:rsidRPr="00B07BF4" w:rsidRDefault="00B07BF4" w:rsidP="00B07BF4">
      <w:pPr>
        <w:pStyle w:val="a3"/>
        <w:spacing w:line="360" w:lineRule="auto"/>
        <w:rPr>
          <w:rFonts w:ascii="Times New Roman" w:hAnsi="Times New Roman" w:cs="Times New Roman"/>
          <w:bCs/>
        </w:rPr>
      </w:pPr>
      <w:r w:rsidRPr="00B07BF4">
        <w:rPr>
          <w:rFonts w:ascii="Times New Roman" w:hAnsi="Times New Roman" w:cs="Times New Roman"/>
          <w:bCs/>
        </w:rPr>
        <w:t>Все сделки связанные с недвижимостью, находящейся в особых охраняемых зонах государственного значения подвластны местному губернатору и осуществляются через комиссию, создавае</w:t>
      </w:r>
      <w:r>
        <w:rPr>
          <w:rFonts w:ascii="Times New Roman" w:hAnsi="Times New Roman" w:cs="Times New Roman"/>
          <w:bCs/>
        </w:rPr>
        <w:t>мую из соответствующих отделов.</w:t>
      </w:r>
    </w:p>
    <w:p w:rsidR="00B07BF4" w:rsidRPr="00B07BF4" w:rsidRDefault="00B07BF4" w:rsidP="00B07BF4">
      <w:pPr>
        <w:pStyle w:val="a3"/>
        <w:spacing w:line="360" w:lineRule="auto"/>
        <w:rPr>
          <w:rFonts w:ascii="Times New Roman" w:hAnsi="Times New Roman" w:cs="Times New Roman"/>
          <w:bCs/>
        </w:rPr>
      </w:pPr>
      <w:r w:rsidRPr="00B07BF4">
        <w:rPr>
          <w:rFonts w:ascii="Times New Roman" w:hAnsi="Times New Roman" w:cs="Times New Roman"/>
          <w:bCs/>
        </w:rPr>
        <w:t>Недвижимость, приобретенная или используемая в противоречии с данной статьей Закона и ограничивающая данное право, передается на рассмотрение Министерству Финансов и аннулируется в оговоренный срок через владельца, по истечении срока аннулируется посредством компен</w:t>
      </w:r>
      <w:bookmarkStart w:id="0" w:name="_GoBack"/>
      <w:bookmarkEnd w:id="0"/>
      <w:r w:rsidRPr="00B07BF4">
        <w:rPr>
          <w:rFonts w:ascii="Times New Roman" w:hAnsi="Times New Roman" w:cs="Times New Roman"/>
          <w:bCs/>
        </w:rPr>
        <w:t>сации владельцу стоимости имущества.</w:t>
      </w:r>
    </w:p>
    <w:p w:rsidR="00B07BF4" w:rsidRPr="00B07BF4" w:rsidRDefault="00B07BF4" w:rsidP="00B07BF4">
      <w:pPr>
        <w:pStyle w:val="a3"/>
        <w:spacing w:line="360" w:lineRule="auto"/>
        <w:rPr>
          <w:rFonts w:ascii="Times New Roman" w:hAnsi="Times New Roman" w:cs="Times New Roman"/>
          <w:bCs/>
        </w:rPr>
      </w:pPr>
      <w:r w:rsidRPr="00B07BF4">
        <w:rPr>
          <w:rFonts w:ascii="Times New Roman" w:hAnsi="Times New Roman" w:cs="Times New Roman"/>
          <w:bCs/>
        </w:rPr>
        <w:lastRenderedPageBreak/>
        <w:t>Процедура и руководство к действию данных статей разрабатывается Казначейством, Министерством Внутренних Дел, Министерство Благоустройства и Заселения и Министерством Национальной Обороны.</w:t>
      </w:r>
    </w:p>
    <w:p w:rsidR="006426A6" w:rsidRPr="00B07BF4" w:rsidRDefault="006426A6" w:rsidP="00B07BF4">
      <w:pPr>
        <w:pStyle w:val="a3"/>
        <w:spacing w:line="360" w:lineRule="auto"/>
        <w:rPr>
          <w:rFonts w:ascii="Times New Roman" w:hAnsi="Times New Roman" w:cs="Times New Roman"/>
        </w:rPr>
      </w:pPr>
    </w:p>
    <w:sectPr w:rsidR="006426A6" w:rsidRPr="00B0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F4"/>
    <w:rsid w:val="006426A6"/>
    <w:rsid w:val="00910D69"/>
    <w:rsid w:val="00B0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B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07BF4"/>
  </w:style>
  <w:style w:type="paragraph" w:styleId="a3">
    <w:name w:val="No Spacing"/>
    <w:uiPriority w:val="1"/>
    <w:qFormat/>
    <w:rsid w:val="00B07B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7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B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07BF4"/>
  </w:style>
  <w:style w:type="paragraph" w:styleId="a3">
    <w:name w:val="No Spacing"/>
    <w:uiPriority w:val="1"/>
    <w:qFormat/>
    <w:rsid w:val="00B07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2015-11-26T12:53:00Z</dcterms:created>
  <dcterms:modified xsi:type="dcterms:W3CDTF">2015-11-26T13:05:00Z</dcterms:modified>
</cp:coreProperties>
</file>